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2 -->
  <w:body>
    <w:tbl>
      <w:tblPr>
        <w:tblpPr w:leftFromText="180" w:rightFromText="180" w:vertAnchor="text" w:horzAnchor="margin" w:tblpXSpec="center" w:tblpY="5"/>
        <w:tblW w:w="10260" w:type="dxa"/>
        <w:tblLayout w:type="fixed"/>
        <w:tblLook w:val="04A0"/>
      </w:tblPr>
      <w:tblGrid>
        <w:gridCol w:w="3969"/>
        <w:gridCol w:w="1276"/>
        <w:gridCol w:w="968"/>
        <w:gridCol w:w="4047"/>
      </w:tblGrid>
      <w:tr w:rsidTr="009071D1">
        <w:tblPrEx>
          <w:tblW w:w="10260" w:type="dxa"/>
          <w:tblLayout w:type="fixed"/>
          <w:tblLook w:val="04A0"/>
        </w:tblPrEx>
        <w:trPr>
          <w:trHeight w:val="1271"/>
        </w:trPr>
        <w:tc>
          <w:tcPr>
            <w:tcW w:w="10260" w:type="dxa"/>
            <w:gridSpan w:val="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3093D" w:rsidRPr="0069742C" w:rsidP="00BF2B32">
            <w:pPr>
              <w:spacing w:after="0"/>
              <w:rPr>
                <w:rFonts w:ascii="Franklin Gothic Demi" w:eastAsia="Times New Roman" w:hAnsi="Franklin Gothic Demi"/>
                <w:sz w:val="24"/>
                <w:szCs w:val="24"/>
              </w:rPr>
            </w:pPr>
            <w:r w:rsidR="00397EBD">
              <w:rPr>
                <w:noProof/>
              </w:rPr>
              <w:drawing>
                <wp:anchor simplePos="0" relativeHeight="0" behindDoc="0" locked="0" layoutInCell="0" allowOverlap="1">
                  <wp:simplePos x="0" y="0"/>
                  <wp:positionH relativeFrom="page">
                    <wp:posOffset>5270077</wp:posOffset>
                  </wp:positionH>
                  <wp:positionV relativeFrom="page">
                    <wp:posOffset>9925897</wp:posOffset>
                  </wp:positionV>
                  <wp:extent cx="2074333" cy="550333"/>
                  <wp:wrapNone/>
                  <wp:docPr id="1025" name="barcodeDocument"/>
                  <wp:cNvGraphicFramePr>
                    <a:graphicFrameLocks xmlns:a="http://schemas.openxmlformats.org/drawingml/2006/main" noChangeAspect="0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barcodeDocument"/>
                          <pic:cNvPicPr/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4333" cy="550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A1F44" w:rsidR="003F40E5">
              <w:rPr>
                <w:rFonts w:ascii="Franklin Gothic Demi" w:eastAsia="Times New Roman" w:hAnsi="Franklin Gothic Demi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-1083</wp:posOffset>
                  </wp:positionH>
                  <wp:positionV relativeFrom="paragraph">
                    <wp:posOffset>814</wp:posOffset>
                  </wp:positionV>
                  <wp:extent cx="3276000" cy="766800"/>
                  <wp:effectExtent l="0" t="0" r="63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9570732" name=""/>
                          <pic:cNvPicPr/>
                        </pic:nvPicPr>
                        <pic:blipFill>
                          <a:blip xmlns:r="http://schemas.openxmlformats.org/officeDocument/2006/relationships" r:embed="rId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000" cy="7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Tr="00BF2B32">
        <w:tblPrEx>
          <w:tblW w:w="10260" w:type="dxa"/>
          <w:tblLayout w:type="fixed"/>
          <w:tblLook w:val="04A0"/>
        </w:tblPrEx>
        <w:trPr>
          <w:trHeight w:val="568"/>
        </w:trPr>
        <w:tc>
          <w:tcPr>
            <w:tcW w:w="10260" w:type="dxa"/>
            <w:gridSpan w:val="4"/>
            <w:tcBorders>
              <w:top w:val="single" w:sz="4" w:space="0" w:color="005596"/>
            </w:tcBorders>
            <w:shd w:val="clear" w:color="auto" w:fill="auto"/>
          </w:tcPr>
          <w:p w:rsidR="00BB75AA" w:rsidRPr="00BB75AA" w:rsidP="00BB75AA">
            <w:pPr>
              <w:tabs>
                <w:tab w:val="left" w:pos="4414"/>
              </w:tabs>
              <w:spacing w:before="100" w:after="0" w:line="360" w:lineRule="auto"/>
              <w:rPr>
                <w:color w:val="005596"/>
                <w:sz w:val="16"/>
                <w:szCs w:val="16"/>
              </w:rPr>
            </w:pPr>
            <w:r w:rsidRPr="00BB75AA">
              <w:rPr>
                <w:color w:val="005596"/>
                <w:sz w:val="16"/>
                <w:szCs w:val="16"/>
              </w:rPr>
              <w:t>АКЦИОНЕРНОЕ ОБЩЕСТВО «ТРАНСНЕФТЬ – ПРИКАМЬЕ»</w:t>
            </w:r>
          </w:p>
          <w:p w:rsidR="00BB75AA" w:rsidRPr="00BB75AA" w:rsidP="00BB75AA">
            <w:pPr>
              <w:tabs>
                <w:tab w:val="left" w:pos="4414"/>
              </w:tabs>
              <w:spacing w:after="0" w:line="360" w:lineRule="auto"/>
              <w:rPr>
                <w:color w:val="005596"/>
                <w:sz w:val="16"/>
                <w:szCs w:val="16"/>
              </w:rPr>
            </w:pPr>
            <w:r w:rsidRPr="00BB75AA">
              <w:rPr>
                <w:color w:val="005596"/>
                <w:sz w:val="16"/>
                <w:szCs w:val="16"/>
              </w:rPr>
              <w:t>ул. П. Лумумбы, д.20, корпус 1, Казань, Республика Татарстан, Россия, 420081; тел.: (843) 279-04-20, 279-03-00; факс: (843) 279-01-12;</w:t>
            </w:r>
          </w:p>
          <w:p w:rsidR="00BF2B32" w:rsidRPr="00987C23" w:rsidP="00BB75AA">
            <w:pPr>
              <w:tabs>
                <w:tab w:val="left" w:pos="4414"/>
              </w:tabs>
              <w:spacing w:after="0" w:line="360" w:lineRule="auto"/>
              <w:rPr>
                <w:color w:val="005596"/>
                <w:sz w:val="16"/>
                <w:szCs w:val="16"/>
              </w:rPr>
            </w:pPr>
            <w:r w:rsidRPr="00BB75AA">
              <w:rPr>
                <w:color w:val="005596"/>
                <w:sz w:val="16"/>
                <w:szCs w:val="16"/>
              </w:rPr>
              <w:t xml:space="preserve">E-mail: office@kaz.transneft.ru; ОКПО 00139264; ОГРН 1021601763820; </w:t>
            </w:r>
            <w:r w:rsidRPr="00BB75AA">
              <w:rPr>
                <w:color w:val="005596"/>
                <w:sz w:val="16"/>
                <w:szCs w:val="16"/>
              </w:rPr>
              <w:t>ИНН/КПП 1645000340/997250001</w:t>
            </w:r>
          </w:p>
        </w:tc>
      </w:tr>
      <w:tr w:rsidTr="006214F8">
        <w:tblPrEx>
          <w:tblW w:w="10260" w:type="dxa"/>
          <w:tblLayout w:type="fixed"/>
          <w:tblLook w:val="04A0"/>
        </w:tblPrEx>
        <w:trPr>
          <w:trHeight w:val="80"/>
        </w:trPr>
        <w:tc>
          <w:tcPr>
            <w:tcW w:w="3969" w:type="dxa"/>
            <w:tcBorders>
              <w:bottom w:val="dashed" w:sz="4" w:space="0" w:color="365F91"/>
            </w:tcBorders>
            <w:shd w:val="clear" w:color="auto" w:fill="auto"/>
          </w:tcPr>
          <w:p w:rsidR="00BF2B32" w:rsidRPr="005706BF" w:rsidP="00BF2B32">
            <w:pPr>
              <w:spacing w:before="120" w:after="0" w:line="240" w:lineRule="atLeast"/>
              <w:rPr>
                <w:rFonts w:eastAsia="Times New Roman"/>
                <w:color w:val="365F91"/>
                <w:sz w:val="18"/>
                <w:szCs w:val="18"/>
              </w:rPr>
            </w:pPr>
            <w:r w:rsidRPr="005706BF">
              <w:rPr>
                <w:rFonts w:eastAsia="Times New Roman"/>
                <w:color w:val="365F91"/>
                <w:sz w:val="18"/>
                <w:szCs w:val="18"/>
                <w:lang w:val="tt-RU"/>
              </w:rPr>
              <w:fldChar w:fldCharType="begin" w:fldLock="1"/>
            </w:r>
            <w:r w:rsidRPr="005706BF">
              <w:rPr>
                <w:rFonts w:eastAsia="Times New Roman"/>
                <w:color w:val="365F91"/>
                <w:sz w:val="18"/>
                <w:szCs w:val="18"/>
                <w:lang w:val="tt-RU"/>
              </w:rPr>
              <w:instrText xml:space="preserve"> DOCPROPERTY  RegisterDate  \* MERGEFORMAT </w:instrText>
            </w:r>
            <w:r w:rsidRPr="005706BF">
              <w:rPr>
                <w:rFonts w:eastAsia="Times New Roman"/>
                <w:color w:val="365F91"/>
                <w:sz w:val="18"/>
                <w:szCs w:val="18"/>
                <w:lang w:val="tt-RU"/>
              </w:rPr>
              <w:fldChar w:fldCharType="separate"/>
            </w:r>
            <w:r w:rsidRPr="005706BF">
              <w:rPr>
                <w:rFonts w:eastAsia="Times New Roman"/>
                <w:color w:val="365F91"/>
                <w:sz w:val="18"/>
                <w:szCs w:val="18"/>
                <w:lang w:val="tt-RU"/>
              </w:rPr>
              <w:t>05.05.2025</w:t>
            </w:r>
            <w:r w:rsidRPr="005706BF">
              <w:rPr>
                <w:rFonts w:eastAsia="Times New Roman"/>
                <w:color w:val="365F91"/>
                <w:sz w:val="18"/>
                <w:szCs w:val="18"/>
                <w:lang w:val="tt-RU"/>
              </w:rPr>
              <w:fldChar w:fldCharType="end"/>
            </w:r>
            <w:r w:rsidRPr="005706BF">
              <w:rPr>
                <w:rFonts w:eastAsia="Times New Roman"/>
                <w:color w:val="365F91"/>
                <w:sz w:val="18"/>
                <w:szCs w:val="18"/>
                <w:lang w:val="tt-RU"/>
              </w:rPr>
              <w:t xml:space="preserve">  </w:t>
            </w:r>
            <w:r w:rsidRPr="005706BF">
              <w:rPr>
                <w:rFonts w:eastAsia="Times New Roman"/>
                <w:color w:val="365F91"/>
                <w:sz w:val="18"/>
                <w:szCs w:val="18"/>
              </w:rPr>
              <w:t xml:space="preserve">№ </w:t>
            </w:r>
            <w:r w:rsidRPr="005706BF">
              <w:rPr>
                <w:rFonts w:eastAsia="Times New Roman"/>
                <w:color w:val="365F91"/>
                <w:sz w:val="18"/>
                <w:szCs w:val="18"/>
              </w:rPr>
              <w:fldChar w:fldCharType="begin" w:fldLock="1"/>
            </w:r>
            <w:r w:rsidRPr="005706BF">
              <w:rPr>
                <w:rFonts w:eastAsia="Times New Roman"/>
                <w:color w:val="365F91"/>
                <w:sz w:val="18"/>
                <w:szCs w:val="18"/>
              </w:rPr>
              <w:instrText xml:space="preserve"> DOCPROPERTY  RegNum  \* MERGEFORMAT </w:instrText>
            </w:r>
            <w:r w:rsidRPr="005706BF">
              <w:rPr>
                <w:rFonts w:eastAsia="Times New Roman"/>
                <w:color w:val="365F91"/>
                <w:sz w:val="18"/>
                <w:szCs w:val="18"/>
              </w:rPr>
              <w:fldChar w:fldCharType="separate"/>
            </w:r>
            <w:r w:rsidRPr="005706BF">
              <w:rPr>
                <w:rFonts w:eastAsia="Times New Roman"/>
                <w:color w:val="365F91"/>
                <w:sz w:val="18"/>
                <w:szCs w:val="18"/>
              </w:rPr>
              <w:t>ТПК-01-04-04-16</w:t>
            </w:r>
            <w:r w:rsidRPr="005706BF">
              <w:rPr>
                <w:rFonts w:eastAsia="Times New Roman"/>
                <w:color w:val="365F91"/>
                <w:sz w:val="18"/>
                <w:szCs w:val="18"/>
              </w:rPr>
              <w:t>/16581</w:t>
            </w:r>
            <w:r w:rsidRPr="005706BF">
              <w:rPr>
                <w:rFonts w:eastAsia="Times New Roman"/>
                <w:color w:val="365F91"/>
                <w:sz w:val="18"/>
                <w:szCs w:val="18"/>
              </w:rPr>
              <w:fldChar w:fldCharType="end"/>
            </w:r>
          </w:p>
        </w:tc>
        <w:tc>
          <w:tcPr>
            <w:tcW w:w="2244" w:type="dxa"/>
            <w:gridSpan w:val="2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BF2B32" w:rsidRPr="00F37C8C" w:rsidP="00BF2B32">
            <w:pPr>
              <w:spacing w:after="0" w:line="240" w:lineRule="atLeast"/>
              <w:rPr>
                <w:rFonts w:eastAsia="Times New Roman"/>
                <w:color w:val="365F91"/>
                <w:sz w:val="14"/>
                <w:szCs w:val="14"/>
              </w:rPr>
            </w:pPr>
          </w:p>
        </w:tc>
        <w:tc>
          <w:tcPr>
            <w:tcW w:w="4047" w:type="dxa"/>
            <w:vMerge w:val="restart"/>
            <w:shd w:val="clear" w:color="auto" w:fill="auto"/>
          </w:tcPr>
          <w:p w:rsidR="00410AB1" w:rsidP="00410AB1">
            <w:pPr>
              <w:spacing w:before="100" w:after="0" w:line="240" w:lineRule="atLeast"/>
              <w:ind w:left="61"/>
            </w:pPr>
            <w:r>
              <w:t>Главе муниципального округа – главе администрации Пермского муниципального округа Пермского края</w:t>
            </w:r>
          </w:p>
          <w:p w:rsidR="00DB1681" w:rsidRPr="00ED12E3" w:rsidP="00A502D5">
            <w:pPr>
              <w:spacing w:before="100" w:after="0" w:line="240" w:lineRule="atLeast"/>
              <w:ind w:left="61"/>
              <w:rPr>
                <w:rFonts w:eastAsia="Times New Roman"/>
                <w:color w:val="365F91"/>
              </w:rPr>
            </w:pPr>
            <w:r>
              <w:t>Андрианов</w:t>
            </w:r>
            <w:r w:rsidR="00A502D5">
              <w:t>ой</w:t>
            </w:r>
            <w:r>
              <w:t xml:space="preserve"> О.Н.</w:t>
            </w:r>
          </w:p>
        </w:tc>
      </w:tr>
      <w:tr w:rsidTr="006214F8">
        <w:tblPrEx>
          <w:tblW w:w="10260" w:type="dxa"/>
          <w:tblLayout w:type="fixed"/>
          <w:tblLook w:val="04A0"/>
        </w:tblPrEx>
        <w:tc>
          <w:tcPr>
            <w:tcW w:w="3969" w:type="dxa"/>
            <w:tcBorders>
              <w:top w:val="dashed" w:sz="4" w:space="0" w:color="365F91"/>
              <w:bottom w:val="dashed" w:sz="4" w:space="0" w:color="365F9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F2B32" w:rsidRPr="005706BF" w:rsidP="00BF2B32">
            <w:pPr>
              <w:spacing w:before="120" w:after="0" w:line="240" w:lineRule="atLeast"/>
              <w:rPr>
                <w:rFonts w:eastAsia="Times New Roman"/>
                <w:color w:val="365F91"/>
                <w:sz w:val="18"/>
                <w:szCs w:val="18"/>
              </w:rPr>
            </w:pPr>
            <w:r w:rsidRPr="005706BF">
              <w:rPr>
                <w:rFonts w:eastAsia="Times New Roman"/>
                <w:color w:val="365F91"/>
                <w:sz w:val="18"/>
                <w:szCs w:val="18"/>
              </w:rPr>
              <w:t>На №</w:t>
            </w:r>
            <w:r w:rsidRPr="005706BF">
              <w:rPr>
                <w:rFonts w:eastAsia="Times New Roman"/>
                <w:color w:val="365F91"/>
                <w:sz w:val="18"/>
                <w:szCs w:val="18"/>
              </w:rPr>
              <w:tab/>
            </w:r>
            <w:r w:rsidRPr="005706BF">
              <w:rPr>
                <w:rFonts w:eastAsia="Times New Roman"/>
                <w:color w:val="365F91"/>
                <w:sz w:val="18"/>
                <w:szCs w:val="18"/>
              </w:rPr>
              <w:tab/>
            </w:r>
            <w:r w:rsidRPr="005706BF">
              <w:rPr>
                <w:rFonts w:eastAsia="Times New Roman"/>
                <w:color w:val="365F91"/>
                <w:sz w:val="18"/>
                <w:szCs w:val="18"/>
              </w:rPr>
              <w:tab/>
              <w:t xml:space="preserve"> от </w:t>
            </w:r>
          </w:p>
        </w:tc>
        <w:tc>
          <w:tcPr>
            <w:tcW w:w="2244" w:type="dxa"/>
            <w:gridSpan w:val="2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F2B32" w:rsidRPr="00F37C8C" w:rsidP="00BF2B32">
            <w:pPr>
              <w:spacing w:after="0" w:line="240" w:lineRule="atLeast"/>
              <w:rPr>
                <w:rFonts w:eastAsia="Times New Roman"/>
                <w:color w:val="365F91"/>
                <w:sz w:val="14"/>
                <w:szCs w:val="14"/>
              </w:rPr>
            </w:pPr>
          </w:p>
        </w:tc>
        <w:tc>
          <w:tcPr>
            <w:tcW w:w="4047" w:type="dxa"/>
            <w:vMerge/>
            <w:shd w:val="clear" w:color="auto" w:fill="auto"/>
          </w:tcPr>
          <w:p w:rsidR="00BF2B32" w:rsidRPr="00F37C8C" w:rsidP="00BF2B32">
            <w:pPr>
              <w:spacing w:after="0" w:line="240" w:lineRule="atLeast"/>
              <w:rPr>
                <w:rFonts w:eastAsia="Times New Roman"/>
                <w:color w:val="365F91"/>
                <w:sz w:val="14"/>
                <w:szCs w:val="14"/>
              </w:rPr>
            </w:pPr>
          </w:p>
        </w:tc>
      </w:tr>
      <w:tr w:rsidTr="00410AB1">
        <w:tblPrEx>
          <w:tblW w:w="10260" w:type="dxa"/>
          <w:tblLayout w:type="fixed"/>
          <w:tblLook w:val="04A0"/>
        </w:tblPrEx>
        <w:trPr>
          <w:trHeight w:val="45"/>
        </w:trPr>
        <w:tc>
          <w:tcPr>
            <w:tcW w:w="3969" w:type="dxa"/>
            <w:tcBorders>
              <w:top w:val="dashed" w:sz="4" w:space="0" w:color="365F91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F2B32" w:rsidRPr="005706BF" w:rsidP="00BF2B32">
            <w:pPr>
              <w:spacing w:before="120" w:after="0" w:line="240" w:lineRule="atLeast"/>
              <w:rPr>
                <w:rFonts w:eastAsia="Times New Roman"/>
                <w:color w:val="365F91"/>
                <w:sz w:val="18"/>
                <w:szCs w:val="18"/>
              </w:rPr>
            </w:pPr>
          </w:p>
        </w:tc>
        <w:tc>
          <w:tcPr>
            <w:tcW w:w="2244" w:type="dxa"/>
            <w:gridSpan w:val="2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F2B32" w:rsidRPr="00F37C8C" w:rsidP="00BF2B32">
            <w:pPr>
              <w:spacing w:after="0" w:line="240" w:lineRule="atLeast"/>
              <w:rPr>
                <w:rFonts w:eastAsia="Times New Roman"/>
                <w:color w:val="365F91"/>
                <w:sz w:val="14"/>
                <w:szCs w:val="14"/>
              </w:rPr>
            </w:pPr>
          </w:p>
        </w:tc>
        <w:tc>
          <w:tcPr>
            <w:tcW w:w="4047" w:type="dxa"/>
            <w:vMerge/>
            <w:shd w:val="clear" w:color="auto" w:fill="auto"/>
          </w:tcPr>
          <w:p w:rsidR="00BF2B32" w:rsidRPr="00F37C8C" w:rsidP="00BF2B32">
            <w:pPr>
              <w:spacing w:after="0" w:line="240" w:lineRule="atLeast"/>
              <w:rPr>
                <w:rFonts w:eastAsia="Times New Roman"/>
                <w:color w:val="365F91"/>
                <w:sz w:val="14"/>
                <w:szCs w:val="14"/>
              </w:rPr>
            </w:pPr>
          </w:p>
        </w:tc>
      </w:tr>
      <w:tr w:rsidTr="00BF2B32">
        <w:tblPrEx>
          <w:tblW w:w="10260" w:type="dxa"/>
          <w:tblLayout w:type="fixed"/>
          <w:tblLook w:val="04A0"/>
        </w:tblPrEx>
        <w:tc>
          <w:tcPr>
            <w:tcW w:w="10260" w:type="dxa"/>
            <w:gridSpan w:val="4"/>
            <w:shd w:val="clear" w:color="auto" w:fill="auto"/>
            <w:tcMar>
              <w:left w:w="108" w:type="dxa"/>
              <w:right w:w="108" w:type="dxa"/>
            </w:tcMar>
          </w:tcPr>
          <w:p w:rsidR="00BF2B32" w:rsidRPr="00F37C8C" w:rsidP="00BF2B32">
            <w:pPr>
              <w:spacing w:after="0" w:line="240" w:lineRule="atLeast"/>
              <w:rPr>
                <w:rFonts w:eastAsia="Times New Roman"/>
                <w:color w:val="365F91"/>
                <w:sz w:val="14"/>
                <w:szCs w:val="14"/>
              </w:rPr>
            </w:pPr>
          </w:p>
        </w:tc>
      </w:tr>
      <w:tr w:rsidTr="00BF2B32">
        <w:tblPrEx>
          <w:tblW w:w="10260" w:type="dxa"/>
          <w:tblLayout w:type="fixed"/>
          <w:tblLook w:val="04A0"/>
        </w:tblPrEx>
        <w:tc>
          <w:tcPr>
            <w:tcW w:w="5245" w:type="dxa"/>
            <w:gridSpan w:val="2"/>
            <w:shd w:val="clear" w:color="auto" w:fill="auto"/>
            <w:tcMar>
              <w:left w:w="108" w:type="dxa"/>
              <w:right w:w="108" w:type="dxa"/>
            </w:tcMar>
          </w:tcPr>
          <w:p w:rsidR="00BF2B32" w:rsidRPr="004F0F2F" w:rsidP="00537D40">
            <w:pPr>
              <w:pStyle w:val="BodyText"/>
              <w:spacing w:after="0"/>
              <w:rPr>
                <w:rFonts w:eastAsia="Times New Roman"/>
              </w:rPr>
            </w:pPr>
          </w:p>
        </w:tc>
        <w:tc>
          <w:tcPr>
            <w:tcW w:w="5015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F2B32" w:rsidRPr="00F37C8C" w:rsidP="00BF2B32">
            <w:pPr>
              <w:spacing w:after="0" w:line="240" w:lineRule="atLeast"/>
              <w:rPr>
                <w:rFonts w:eastAsia="Times New Roman"/>
                <w:color w:val="365F91"/>
                <w:sz w:val="14"/>
                <w:szCs w:val="14"/>
              </w:rPr>
            </w:pPr>
          </w:p>
        </w:tc>
      </w:tr>
    </w:tbl>
    <w:tbl>
      <w:tblPr>
        <w:tblW w:w="10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35"/>
        <w:gridCol w:w="219"/>
        <w:gridCol w:w="2068"/>
        <w:gridCol w:w="1256"/>
        <w:gridCol w:w="728"/>
        <w:gridCol w:w="1540"/>
        <w:gridCol w:w="1826"/>
        <w:gridCol w:w="1114"/>
        <w:gridCol w:w="1037"/>
      </w:tblGrid>
      <w:tr w:rsidTr="00DB1681">
        <w:tblPrEx>
          <w:tblW w:w="1022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420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1" w:rsidRPr="00DB1681" w:rsidP="00DB1681">
            <w:pPr>
              <w:spacing w:after="0" w:line="256" w:lineRule="auto"/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9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b/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>Ходатайство об установлении публичного сервитута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B1681" w:rsidRPr="00DB1681" w:rsidP="00DB1681">
            <w:pPr>
              <w:spacing w:after="0" w:line="25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85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b/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>Администрация Пермского муниципального округа Пермского края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1681" w:rsidRPr="00DB1681" w:rsidP="00DB1681">
            <w:pPr>
              <w:spacing w:after="0" w:line="256" w:lineRule="auto"/>
              <w:rPr>
                <w:rFonts w:cs="Calibri"/>
                <w:sz w:val="22"/>
                <w:szCs w:val="22"/>
              </w:rPr>
            </w:pP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rPr>
                <w:sz w:val="22"/>
                <w:szCs w:val="22"/>
              </w:rPr>
            </w:pPr>
          </w:p>
        </w:tc>
        <w:tc>
          <w:tcPr>
            <w:tcW w:w="2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1681" w:rsidRPr="00DB1681" w:rsidP="00DB1681">
            <w:pPr>
              <w:spacing w:after="0" w:line="257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85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681" w:rsidRPr="00DB1681" w:rsidP="00DB1681">
            <w:pPr>
              <w:spacing w:after="0" w:line="256" w:lineRule="auto"/>
              <w:rPr>
                <w:rFonts w:cs="Calibri"/>
                <w:sz w:val="22"/>
                <w:szCs w:val="22"/>
              </w:rPr>
            </w:pP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9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 xml:space="preserve">Сведения о лице, представившем ходатайство об установлении публичного сервитута </w:t>
            </w:r>
            <w:r w:rsidRPr="00DB1681">
              <w:rPr>
                <w:rFonts w:cs="Calibri"/>
                <w:sz w:val="22"/>
                <w:szCs w:val="22"/>
              </w:rPr>
              <w:br/>
              <w:t>(далее – заявитель):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2.1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Полное наименование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ind w:left="57" w:right="57"/>
              <w:rPr>
                <w:b/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>Акционерное общество «Транснефть – Прикамье»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242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2.2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Сокращенное наименование (при наличии)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ind w:left="57" w:right="57"/>
              <w:rPr>
                <w:b/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>АО «Транснефть – Прикамье»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41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2.3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ind w:left="57" w:right="57"/>
              <w:rPr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>Акционерное общество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759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2.4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DB1681">
              <w:rPr>
                <w:b/>
                <w:sz w:val="22"/>
                <w:szCs w:val="22"/>
                <w:lang w:eastAsia="en-US"/>
              </w:rPr>
              <w:t>420081, Республика Татарстан, г. Казань, ул. Патриса Лумумбы, д. 20, корп. 1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192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rFonts w:cs="Calibri"/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2.5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rFonts w:cs="Calibri"/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Адрес электронной почты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410AB1" w:rsidP="00DB1681">
            <w:pPr>
              <w:spacing w:after="0" w:line="257" w:lineRule="auto"/>
              <w:ind w:left="57" w:right="57"/>
              <w:rPr>
                <w:b/>
                <w:sz w:val="22"/>
                <w:szCs w:val="22"/>
                <w:lang w:eastAsia="en-US"/>
              </w:rPr>
            </w:pPr>
            <w:r w:rsidRPr="00410AB1">
              <w:rPr>
                <w:b/>
                <w:sz w:val="22"/>
                <w:szCs w:val="22"/>
                <w:lang w:val="en-US" w:eastAsia="en-US"/>
              </w:rPr>
              <w:t>office</w:t>
            </w:r>
            <w:r w:rsidRPr="00410AB1">
              <w:rPr>
                <w:b/>
                <w:sz w:val="22"/>
                <w:szCs w:val="22"/>
                <w:lang w:eastAsia="en-US"/>
              </w:rPr>
              <w:t>@</w:t>
            </w:r>
            <w:r w:rsidRPr="00410AB1">
              <w:rPr>
                <w:b/>
                <w:sz w:val="22"/>
                <w:szCs w:val="22"/>
                <w:lang w:val="en-US" w:eastAsia="en-US"/>
              </w:rPr>
              <w:t>kaz</w:t>
            </w:r>
            <w:r w:rsidRPr="00410AB1">
              <w:rPr>
                <w:b/>
                <w:sz w:val="22"/>
                <w:szCs w:val="22"/>
                <w:lang w:eastAsia="en-US"/>
              </w:rPr>
              <w:t>.</w:t>
            </w:r>
            <w:r w:rsidRPr="00410AB1">
              <w:rPr>
                <w:b/>
                <w:sz w:val="22"/>
                <w:szCs w:val="22"/>
                <w:lang w:val="en-US" w:eastAsia="en-US"/>
              </w:rPr>
              <w:t>transneft</w:t>
            </w:r>
            <w:r w:rsidRPr="00410AB1">
              <w:rPr>
                <w:b/>
                <w:sz w:val="22"/>
                <w:szCs w:val="22"/>
                <w:lang w:eastAsia="en-US"/>
              </w:rPr>
              <w:t>.</w:t>
            </w:r>
            <w:r w:rsidRPr="00410AB1">
              <w:rPr>
                <w:b/>
                <w:sz w:val="22"/>
                <w:szCs w:val="22"/>
                <w:lang w:val="en-US" w:eastAsia="en-US"/>
              </w:rPr>
              <w:t>ru</w:t>
            </w:r>
          </w:p>
          <w:p w:rsidR="00410AB1" w:rsidRPr="00EF389F" w:rsidP="00EF389F">
            <w:pPr>
              <w:spacing w:after="0" w:line="257" w:lineRule="auto"/>
              <w:ind w:left="57" w:right="57"/>
              <w:rPr>
                <w:b/>
                <w:sz w:val="22"/>
                <w:szCs w:val="22"/>
                <w:lang w:eastAsia="en-US"/>
              </w:rPr>
            </w:pPr>
            <w:r w:rsidRPr="00410AB1">
              <w:rPr>
                <w:b/>
                <w:sz w:val="22"/>
                <w:szCs w:val="22"/>
                <w:lang w:eastAsia="en-US"/>
              </w:rPr>
              <w:t>karsakovnl@prm-kaz.kaz.transneft.ru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51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2.6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ОГРН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ind w:left="57" w:right="57"/>
              <w:rPr>
                <w:b/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>1021601763820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161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2.7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ИНН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ind w:left="57" w:right="57"/>
              <w:rPr>
                <w:b/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>1645000340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281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3</w:t>
            </w:r>
          </w:p>
        </w:tc>
        <w:tc>
          <w:tcPr>
            <w:tcW w:w="9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Сведения о представителе заявителя: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3.1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Фамилия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ind w:left="57" w:right="57"/>
              <w:rPr>
                <w:b/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>Балабанов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Имя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ind w:left="57" w:right="57"/>
              <w:rPr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>Олег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6" w:lineRule="auto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Отчество (при наличии)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1" w:rsidRPr="00DB1681" w:rsidP="00DB1681">
            <w:pPr>
              <w:spacing w:after="0" w:line="257" w:lineRule="auto"/>
              <w:ind w:left="57" w:right="57"/>
              <w:rPr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>Иванович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3.2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7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Адрес электронной почты (при наличии)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410AB1" w:rsidP="00410AB1">
            <w:pPr>
              <w:spacing w:after="0" w:line="257" w:lineRule="auto"/>
              <w:ind w:left="57" w:right="57"/>
              <w:rPr>
                <w:b/>
                <w:sz w:val="22"/>
                <w:szCs w:val="22"/>
                <w:lang w:eastAsia="en-US"/>
              </w:rPr>
            </w:pPr>
            <w:r w:rsidRPr="00410AB1">
              <w:rPr>
                <w:b/>
                <w:sz w:val="22"/>
                <w:szCs w:val="22"/>
                <w:lang w:val="en-US" w:eastAsia="en-US"/>
              </w:rPr>
              <w:t>office</w:t>
            </w:r>
            <w:r w:rsidRPr="00410AB1">
              <w:rPr>
                <w:b/>
                <w:sz w:val="22"/>
                <w:szCs w:val="22"/>
                <w:lang w:eastAsia="en-US"/>
              </w:rPr>
              <w:t>@</w:t>
            </w:r>
            <w:r w:rsidRPr="00410AB1">
              <w:rPr>
                <w:b/>
                <w:sz w:val="22"/>
                <w:szCs w:val="22"/>
                <w:lang w:val="en-US" w:eastAsia="en-US"/>
              </w:rPr>
              <w:t>kaz</w:t>
            </w:r>
            <w:r w:rsidRPr="00410AB1">
              <w:rPr>
                <w:b/>
                <w:sz w:val="22"/>
                <w:szCs w:val="22"/>
                <w:lang w:eastAsia="en-US"/>
              </w:rPr>
              <w:t>.</w:t>
            </w:r>
            <w:r w:rsidRPr="00410AB1">
              <w:rPr>
                <w:b/>
                <w:sz w:val="22"/>
                <w:szCs w:val="22"/>
                <w:lang w:val="en-US" w:eastAsia="en-US"/>
              </w:rPr>
              <w:t>transneft</w:t>
            </w:r>
            <w:r w:rsidRPr="00410AB1">
              <w:rPr>
                <w:b/>
                <w:sz w:val="22"/>
                <w:szCs w:val="22"/>
                <w:lang w:eastAsia="en-US"/>
              </w:rPr>
              <w:t>.</w:t>
            </w:r>
            <w:r w:rsidRPr="00410AB1">
              <w:rPr>
                <w:b/>
                <w:sz w:val="22"/>
                <w:szCs w:val="22"/>
                <w:lang w:val="en-US" w:eastAsia="en-US"/>
              </w:rPr>
              <w:t>ru</w:t>
            </w:r>
          </w:p>
          <w:p w:rsidR="00410AB1" w:rsidRPr="00E91F41" w:rsidP="00E91F41">
            <w:pPr>
              <w:spacing w:after="0" w:line="257" w:lineRule="auto"/>
              <w:ind w:left="57" w:right="57"/>
              <w:rPr>
                <w:b/>
                <w:sz w:val="22"/>
                <w:szCs w:val="22"/>
                <w:lang w:eastAsia="en-US"/>
              </w:rPr>
            </w:pPr>
            <w:r w:rsidRPr="00410AB1">
              <w:rPr>
                <w:b/>
                <w:sz w:val="22"/>
                <w:szCs w:val="22"/>
                <w:lang w:eastAsia="en-US"/>
              </w:rPr>
              <w:t>karsakovnl@prm-kaz.kaz.transneft.ru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97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3.3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Телефон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967796">
            <w:pPr>
              <w:spacing w:after="0" w:line="256" w:lineRule="auto"/>
              <w:ind w:left="57" w:right="57"/>
              <w:rPr>
                <w:b/>
                <w:sz w:val="22"/>
                <w:szCs w:val="22"/>
                <w:lang w:val="en-US"/>
              </w:rPr>
            </w:pPr>
            <w:r>
              <w:rPr>
                <w:rFonts w:cs="Calibri"/>
                <w:b/>
                <w:sz w:val="22"/>
                <w:szCs w:val="22"/>
              </w:rPr>
              <w:t>+7 (342) 240-44-18</w:t>
            </w:r>
            <w:bookmarkStart w:id="0" w:name="_GoBack"/>
            <w:bookmarkEnd w:id="0"/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1212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3.4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ind w:left="57" w:right="57"/>
              <w:rPr>
                <w:b/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>Генеральный директор, действующий на основании Устава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1539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4</w:t>
            </w:r>
          </w:p>
        </w:tc>
        <w:tc>
          <w:tcPr>
            <w:tcW w:w="97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both"/>
              <w:rPr>
                <w:rFonts w:cs="Calibri"/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 xml:space="preserve">Прошу </w:t>
            </w:r>
            <w:r w:rsidRPr="00DB1681">
              <w:rPr>
                <w:rFonts w:cs="Calibri"/>
                <w:sz w:val="22"/>
                <w:szCs w:val="22"/>
              </w:rPr>
              <w:t>установить публичный сервитут в отношении земель и земельных участков в целях строительства объекта: «Артезианские скважины с системой водоснабжения НПС «Мостовая» ПРНУ. Строительство», в соответствии со ст.</w:t>
            </w:r>
            <w:r>
              <w:fldChar w:fldCharType="begin"/>
            </w:r>
            <w:r>
              <w:instrText xml:space="preserve"> HYPERLINK "https://ivo.garant.ru/" \l "/document/12124624/entry/3937" </w:instrText>
            </w:r>
            <w:r>
              <w:fldChar w:fldCharType="separate"/>
            </w:r>
            <w:r w:rsidRPr="00DB1681">
              <w:rPr>
                <w:rFonts w:cs="Calibri"/>
                <w:sz w:val="22"/>
                <w:szCs w:val="22"/>
              </w:rPr>
              <w:t>39.37</w:t>
            </w:r>
            <w:r>
              <w:fldChar w:fldCharType="end"/>
            </w:r>
            <w:r w:rsidRPr="00DB1681">
              <w:rPr>
                <w:rFonts w:cs="Calibri"/>
                <w:sz w:val="22"/>
                <w:szCs w:val="22"/>
              </w:rPr>
              <w:t> Земельного кодекса Российской Федерации  или </w:t>
            </w:r>
            <w:r>
              <w:fldChar w:fldCharType="begin"/>
            </w:r>
            <w:r>
              <w:instrText xml:space="preserve"> HYPERLINK "https://ivo.garant.ru/" \l "/document/12124625/entry/36" </w:instrText>
            </w:r>
            <w:r>
              <w:fldChar w:fldCharType="separate"/>
            </w:r>
            <w:r w:rsidRPr="00DB1681">
              <w:rPr>
                <w:rFonts w:cs="Calibri"/>
                <w:sz w:val="22"/>
                <w:szCs w:val="22"/>
              </w:rPr>
              <w:t>статьями 3.6</w:t>
            </w:r>
            <w:r>
              <w:fldChar w:fldCharType="end"/>
            </w:r>
            <w:r w:rsidRPr="00DB1681">
              <w:rPr>
                <w:rFonts w:cs="Calibri"/>
                <w:sz w:val="22"/>
                <w:szCs w:val="22"/>
              </w:rPr>
              <w:t>, </w:t>
            </w:r>
            <w:r>
              <w:fldChar w:fldCharType="begin"/>
            </w:r>
            <w:r>
              <w:instrText xml:space="preserve"> HYPERLINK "https://ivo.garant.ru/" \l "/document/12124625/entry/39" </w:instrText>
            </w:r>
            <w:r>
              <w:fldChar w:fldCharType="separate"/>
            </w:r>
            <w:r w:rsidRPr="00DB1681">
              <w:rPr>
                <w:rFonts w:cs="Calibri"/>
                <w:sz w:val="22"/>
                <w:szCs w:val="22"/>
              </w:rPr>
              <w:t>3.9</w:t>
            </w:r>
            <w:r>
              <w:fldChar w:fldCharType="end"/>
            </w:r>
            <w:r w:rsidRPr="00DB1681">
              <w:rPr>
                <w:rFonts w:cs="Calibri"/>
                <w:sz w:val="22"/>
                <w:szCs w:val="22"/>
              </w:rPr>
              <w:t> Федерального закон</w:t>
            </w:r>
            <w:r w:rsidRPr="00DB1681">
              <w:rPr>
                <w:rFonts w:cs="Calibri"/>
                <w:sz w:val="22"/>
                <w:szCs w:val="22"/>
              </w:rPr>
              <w:t>а от 25 октября 2001 г. № 137-ФЗ «О введении в действие Земельного кодекса Российской Федерации»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5</w:t>
            </w:r>
          </w:p>
        </w:tc>
        <w:tc>
          <w:tcPr>
            <w:tcW w:w="4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ind w:left="57" w:right="-28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Испрашиваемый срок публичного сервитута: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ind w:right="214"/>
              <w:rPr>
                <w:b/>
                <w:sz w:val="22"/>
                <w:szCs w:val="22"/>
              </w:rPr>
            </w:pPr>
            <w:r w:rsidRPr="00DB1681">
              <w:rPr>
                <w:rFonts w:cs="Calibri"/>
                <w:b/>
                <w:sz w:val="22"/>
                <w:szCs w:val="22"/>
              </w:rPr>
              <w:t xml:space="preserve"> с 03.04.2026 по 01.10.2027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AB1" w:rsidRPr="00DB1681" w:rsidP="00410AB1">
            <w:pPr>
              <w:spacing w:after="0" w:line="256" w:lineRule="auto"/>
              <w:ind w:right="214"/>
              <w:rPr>
                <w:rFonts w:cs="Calibri"/>
                <w:sz w:val="22"/>
                <w:szCs w:val="22"/>
                <w:highlight w:val="yellow"/>
              </w:rPr>
            </w:pP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1407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6</w:t>
            </w:r>
          </w:p>
        </w:tc>
        <w:tc>
          <w:tcPr>
            <w:tcW w:w="9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both"/>
              <w:rPr>
                <w:rFonts w:cs="Calibri"/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</w:t>
            </w:r>
            <w:r w:rsidRPr="00DB1681">
              <w:rPr>
                <w:rFonts w:cs="Calibri"/>
                <w:sz w:val="22"/>
                <w:szCs w:val="22"/>
              </w:rPr>
              <w:t xml:space="preserve">39.41 Земельного кодекса Российской Федерации невозможно или существенно затруднено (при возникновении таких обстоятельств): </w:t>
            </w:r>
          </w:p>
          <w:p w:rsidR="00410AB1" w:rsidRPr="00DB1681" w:rsidP="00410AB1">
            <w:pPr>
              <w:spacing w:after="0" w:line="256" w:lineRule="auto"/>
              <w:jc w:val="both"/>
              <w:rPr>
                <w:rFonts w:cs="Calibri"/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Для земельных участков, находящихся в государственной собственности - 19 (девятнадцать) месяцев;</w:t>
            </w:r>
          </w:p>
          <w:p w:rsidR="00410AB1" w:rsidRPr="00DB1681" w:rsidP="00410AB1">
            <w:pPr>
              <w:spacing w:after="0" w:line="256" w:lineRule="auto"/>
              <w:jc w:val="both"/>
              <w:rPr>
                <w:rFonts w:cs="Calibri"/>
                <w:b/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Для земельных участков, находящих</w:t>
            </w:r>
            <w:r w:rsidRPr="00DB1681">
              <w:rPr>
                <w:rFonts w:cs="Calibri"/>
                <w:sz w:val="22"/>
                <w:szCs w:val="22"/>
              </w:rPr>
              <w:t>ся в частной собственности, а также предоставленных гражданам и юридическим лицам – 19 (девятнадцать) месяцев.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2873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7</w:t>
            </w:r>
          </w:p>
        </w:tc>
        <w:tc>
          <w:tcPr>
            <w:tcW w:w="9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widowControl w:val="0"/>
              <w:spacing w:after="0" w:line="256" w:lineRule="auto"/>
              <w:ind w:left="108" w:right="215"/>
              <w:jc w:val="both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Обоснование необходимости установления публичного сервитута:</w:t>
            </w:r>
          </w:p>
          <w:p w:rsidR="00410AB1" w:rsidRPr="00DB1681" w:rsidP="00410AB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215"/>
              <w:contextualSpacing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DB1681">
              <w:rPr>
                <w:rFonts w:eastAsia="Times New Roman"/>
                <w:sz w:val="22"/>
                <w:szCs w:val="22"/>
                <w:lang w:eastAsia="en-US"/>
              </w:rPr>
              <w:t>Для использования земель и земельных участков в целях строительства объекта: «Артезианские скважины с системой водоснабжения НПС «Мостовая» ПРНУ. Строительство». В соответствии с ч. 3 ст. 3.6 Федерального закона от 25.10.2001 года № 137-ФЗ «О введение в де</w:t>
            </w:r>
            <w:r w:rsidRPr="00DB1681">
              <w:rPr>
                <w:rFonts w:eastAsia="Times New Roman"/>
                <w:sz w:val="22"/>
                <w:szCs w:val="22"/>
                <w:lang w:eastAsia="en-US"/>
              </w:rPr>
              <w:t xml:space="preserve">йствие Земельного кодекса Российской Федерации» юридические лица, право </w:t>
            </w:r>
            <w:r w:rsidRPr="00DB1681" w:rsidR="003407FB">
              <w:rPr>
                <w:rFonts w:eastAsia="Times New Roman"/>
                <w:sz w:val="22"/>
                <w:szCs w:val="22"/>
                <w:lang w:eastAsia="en-US"/>
              </w:rPr>
              <w:t>собственности,</w:t>
            </w:r>
            <w:r w:rsidRPr="00DB1681">
              <w:rPr>
                <w:rFonts w:eastAsia="Times New Roman"/>
                <w:sz w:val="22"/>
                <w:szCs w:val="22"/>
                <w:lang w:eastAsia="en-US"/>
              </w:rPr>
              <w:t xml:space="preserve"> которых на сооружения возникло до 1 сентября 2018 года и у которых отсутствуют права на земельный участок, на котором находятся такие сооружения, вправе оформить публичный сервитут в порядке, установленном главой V.7 Земельного кодекса Российской Федераци</w:t>
            </w:r>
            <w:r w:rsidRPr="00DB1681">
              <w:rPr>
                <w:rFonts w:eastAsia="Times New Roman"/>
                <w:sz w:val="22"/>
                <w:szCs w:val="22"/>
                <w:lang w:eastAsia="en-US"/>
              </w:rPr>
              <w:t>и, в целях размещения таких сооружений.</w:t>
            </w:r>
          </w:p>
          <w:p w:rsidR="00410AB1" w:rsidRPr="00DB1681" w:rsidP="001A37B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right="215"/>
              <w:contextualSpacing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Приказ </w:t>
            </w:r>
            <w:r w:rsidRPr="001A37B1" w:rsidR="00C03848">
              <w:rPr>
                <w:rFonts w:eastAsia="Times New Roman"/>
                <w:sz w:val="22"/>
                <w:szCs w:val="22"/>
                <w:lang w:eastAsia="en-US"/>
              </w:rPr>
              <w:t xml:space="preserve">Министерства энергетики Российской Федерации от 17.09.2024 № 256тд </w:t>
            </w:r>
            <w:r w:rsidR="00C03848">
              <w:rPr>
                <w:rFonts w:eastAsia="Times New Roman"/>
                <w:sz w:val="22"/>
                <w:szCs w:val="22"/>
                <w:lang w:eastAsia="en-US"/>
              </w:rPr>
              <w:t>«</w:t>
            </w:r>
            <w:r w:rsidRPr="00DB1681" w:rsidR="00C03848">
              <w:rPr>
                <w:rFonts w:eastAsia="Times New Roman"/>
                <w:sz w:val="22"/>
                <w:szCs w:val="22"/>
                <w:lang w:eastAsia="en-US"/>
              </w:rPr>
              <w:t>Об утверждении документации по планировке территории для размещения объекта трубопроводного транспорта федерального значения «Артезианские скважины с системой водоснабжения НПС «Мостовая». ПРНУ. Строительство»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3643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keepNext/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8</w:t>
            </w:r>
          </w:p>
        </w:tc>
        <w:tc>
          <w:tcPr>
            <w:tcW w:w="978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keepNext/>
              <w:spacing w:after="0" w:line="256" w:lineRule="auto"/>
              <w:ind w:left="57" w:right="57"/>
              <w:jc w:val="both"/>
              <w:rPr>
                <w:b/>
                <w:sz w:val="22"/>
                <w:szCs w:val="22"/>
              </w:rPr>
            </w:pPr>
            <w:r w:rsidRPr="00DB1681">
              <w:rPr>
                <w:sz w:val="22"/>
                <w:szCs w:val="22"/>
              </w:rP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</w:t>
            </w:r>
            <w:r w:rsidRPr="00DB1681">
              <w:rPr>
                <w:sz w:val="22"/>
                <w:szCs w:val="22"/>
              </w:rPr>
              <w:t>инженерного сооружения, являющегося линейным объектом, реконструкция,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реконструкцией, капитальным ремонтом объек</w:t>
            </w:r>
            <w:r w:rsidRPr="00DB1681">
              <w:rPr>
                <w:sz w:val="22"/>
                <w:szCs w:val="22"/>
              </w:rPr>
              <w:t>тов капитального строительства, в случае, если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r>
              <w:fldChar w:fldCharType="begin"/>
            </w:r>
            <w:r>
              <w:instrText xml:space="preserve"> HYPERLINK "https://ivo.garant.ru/" \l "/document/404780709/entry/11002" </w:instrText>
            </w:r>
            <w:r>
              <w:fldChar w:fldCharType="separate"/>
            </w:r>
            <w:r w:rsidRPr="00DB1681">
              <w:rPr>
                <w:sz w:val="22"/>
                <w:szCs w:val="22"/>
              </w:rPr>
              <w:t>строкой 2</w:t>
            </w:r>
            <w:r>
              <w:fldChar w:fldCharType="end"/>
            </w:r>
            <w:r w:rsidRPr="00DB1681">
              <w:rPr>
                <w:sz w:val="22"/>
                <w:szCs w:val="22"/>
              </w:rPr>
              <w:t> 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</w:t>
            </w:r>
            <w:r w:rsidRPr="00DB1681">
              <w:rPr>
                <w:sz w:val="22"/>
                <w:szCs w:val="22"/>
              </w:rPr>
              <w:t>астка (части), которое переносится в связи с изъятием такого 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</w:t>
            </w:r>
            <w:r w:rsidRPr="00DB1681">
              <w:rPr>
                <w:sz w:val="22"/>
                <w:szCs w:val="22"/>
              </w:rPr>
              <w:t xml:space="preserve">ии, капитального ремонта инженерного сооружения, являющегося линейным объектом, реконструкции, капитального ремонта его участков (частей): </w:t>
            </w:r>
            <w:r w:rsidRPr="00DB1681">
              <w:rPr>
                <w:b/>
                <w:sz w:val="22"/>
                <w:szCs w:val="22"/>
              </w:rPr>
              <w:t>не требуется к заполнению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1018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sz w:val="22"/>
                <w:szCs w:val="22"/>
              </w:rPr>
              <w:t>9</w:t>
            </w:r>
          </w:p>
        </w:tc>
        <w:tc>
          <w:tcPr>
            <w:tcW w:w="2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ind w:left="57" w:right="57"/>
              <w:rPr>
                <w:sz w:val="22"/>
                <w:szCs w:val="22"/>
              </w:rPr>
            </w:pPr>
            <w:r w:rsidRPr="00DB1681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</w:t>
            </w:r>
            <w:r w:rsidRPr="00DB1681">
              <w:rPr>
                <w:sz w:val="22"/>
                <w:szCs w:val="22"/>
              </w:rPr>
              <w:t>местоположения таких земельных участков</w:t>
            </w:r>
          </w:p>
        </w:tc>
        <w:tc>
          <w:tcPr>
            <w:tcW w:w="7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733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186"/>
              <w:gridCol w:w="3152"/>
            </w:tblGrid>
            <w:tr w:rsidTr="00C942DE">
              <w:tblPrEx>
                <w:tblW w:w="7338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4A0"/>
              </w:tblPrEx>
              <w:trPr>
                <w:trHeight w:val="82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color w:val="000000"/>
                      <w:sz w:val="20"/>
                      <w:szCs w:val="20"/>
                      <w:lang w:eastAsia="en-US"/>
                    </w:rPr>
                    <w:t>59:32:0000000:45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sz w:val="20"/>
                      <w:szCs w:val="20"/>
                      <w:lang w:eastAsia="en-US"/>
                    </w:rPr>
                    <w:t>Пермский край, Пермский муниципальный район, Пермское лесничество, Лядовское участковое лесничество, кварталы №№ 1-26, 30-35, 38-43, 45, 47-49, 52, 54-56, 59-64, 68-72, 76-79, 82-85, Лобановское участковое лесничество, кварталы №№ 26-31, 52-58, 81-84, 103-</w:t>
                  </w:r>
                  <w:r w:rsidRPr="00C942DE">
                    <w:rPr>
                      <w:sz w:val="20"/>
                      <w:szCs w:val="20"/>
                      <w:lang w:eastAsia="en-US"/>
                    </w:rPr>
                    <w:t xml:space="preserve">108, 135, 163, 164, 181-183, 207, 208, </w:t>
                  </w:r>
                  <w:r w:rsidRPr="00C942DE">
                    <w:rPr>
                      <w:sz w:val="20"/>
                      <w:szCs w:val="20"/>
                      <w:lang w:eastAsia="en-US"/>
                    </w:rPr>
                    <w:t>229; Кунгурское лесничество, Пермско-Сергинское участковое лесничество (Троицкое), кварталы №№ 152, 161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82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42DE" w:rsidRPr="00C942DE" w:rsidP="00C942DE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942DE">
                    <w:rPr>
                      <w:sz w:val="20"/>
                      <w:szCs w:val="20"/>
                    </w:rPr>
                    <w:t>59:32:3611101:74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42DE" w:rsidRPr="00C942DE" w:rsidP="00C942DE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942DE">
                    <w:rPr>
                      <w:sz w:val="20"/>
                      <w:szCs w:val="20"/>
                    </w:rPr>
                    <w:t>Пермский край, Пермский район, Сылвенскоесельское поселение, 20 м севернее НПС "Мостовая"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82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color w:val="000000"/>
                      <w:sz w:val="20"/>
                      <w:szCs w:val="20"/>
                      <w:lang w:eastAsia="en-US"/>
                    </w:rPr>
                    <w:t>59:32:3611101:195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sz w:val="20"/>
                      <w:szCs w:val="20"/>
                      <w:lang w:eastAsia="en-US"/>
                    </w:rPr>
                    <w:t>Пермский край, Пермский район, Сылвенское сельское поселение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82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color w:val="000000"/>
                      <w:sz w:val="20"/>
                      <w:szCs w:val="20"/>
                      <w:lang w:eastAsia="en-US"/>
                    </w:rPr>
                    <w:t>59:32:3630002:46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sz w:val="20"/>
                      <w:szCs w:val="20"/>
                      <w:lang w:eastAsia="en-US"/>
                    </w:rPr>
                    <w:t>Пермский край, Пермский район, Сылвенскоесельское поселение,</w:t>
                  </w:r>
                </w:p>
                <w:p w:rsidR="00410AB1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sz w:val="20"/>
                      <w:szCs w:val="20"/>
                      <w:lang w:eastAsia="en-US"/>
                    </w:rPr>
                    <w:t>деревня Мостовая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82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color w:val="000000"/>
                      <w:sz w:val="20"/>
                      <w:szCs w:val="20"/>
                      <w:lang w:eastAsia="en-US"/>
                    </w:rPr>
                    <w:t>59:32:3630002:47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sz w:val="20"/>
                      <w:szCs w:val="20"/>
                      <w:lang w:eastAsia="en-US"/>
                    </w:rPr>
                    <w:t>Пермский край, Пермский район, сельское поселение Сылвенское, в</w:t>
                  </w:r>
                  <w:r w:rsidRPr="00C942DE">
                    <w:rPr>
                      <w:sz w:val="20"/>
                      <w:szCs w:val="20"/>
                      <w:lang w:eastAsia="en-US"/>
                    </w:rPr>
                    <w:t xml:space="preserve"> 0,150 км севернее деревни Мостовая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82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42DE" w:rsidRPr="00C942DE" w:rsidP="00C942DE">
                  <w:pPr>
                    <w:spacing w:after="0"/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C942DE">
                    <w:rPr>
                      <w:color w:val="000000" w:themeColor="text1"/>
                      <w:sz w:val="20"/>
                      <w:szCs w:val="20"/>
                    </w:rPr>
                    <w:t>59:32:3630002:2406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42DE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C942DE">
                    <w:rPr>
                      <w:sz w:val="20"/>
                      <w:szCs w:val="20"/>
                    </w:rPr>
                    <w:t>Пермский край, муниципальный район Пермский, с.п. Сылвенское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82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color w:val="000000"/>
                      <w:sz w:val="20"/>
                      <w:szCs w:val="20"/>
                      <w:lang w:eastAsia="en-US"/>
                    </w:rPr>
                    <w:t>59:32:3630002:1370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sz w:val="20"/>
                      <w:szCs w:val="20"/>
                      <w:lang w:eastAsia="en-US"/>
                    </w:rPr>
                    <w:t>Пермский край, Пермский район, Сылвенское сельское поселение, деревня Мостовая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82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2DFB" w:rsidRPr="00C942DE" w:rsidP="00C942DE">
                  <w:pPr>
                    <w:spacing w:after="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color w:val="000000"/>
                      <w:sz w:val="20"/>
                      <w:szCs w:val="20"/>
                      <w:lang w:eastAsia="en-US"/>
                    </w:rPr>
                    <w:t>59:32:3630002:1374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02DFB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sz w:val="20"/>
                      <w:szCs w:val="20"/>
                      <w:lang w:eastAsia="en-US"/>
                    </w:rPr>
                    <w:t xml:space="preserve">Пермский край, </w:t>
                  </w:r>
                  <w:r w:rsidRPr="00C942DE">
                    <w:rPr>
                      <w:sz w:val="20"/>
                      <w:szCs w:val="20"/>
                      <w:lang w:eastAsia="en-US"/>
                    </w:rPr>
                    <w:t>Пермский район, Сылвенское с/пос., в 0,22 км на север от д. Мостовая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82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42DE" w:rsidRPr="00C942DE" w:rsidP="00C942DE">
                  <w:pPr>
                    <w:spacing w:after="0"/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C942DE">
                    <w:rPr>
                      <w:color w:val="000000" w:themeColor="text1"/>
                      <w:sz w:val="20"/>
                      <w:szCs w:val="20"/>
                    </w:rPr>
                    <w:t>59:32:3630002:1468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42DE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C942DE">
                    <w:rPr>
                      <w:sz w:val="20"/>
                      <w:szCs w:val="20"/>
                    </w:rPr>
                    <w:t>Пермский край, Пермский район, сельское поселение Сылвенское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36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56" w:lineRule="auto"/>
                    <w:jc w:val="center"/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color w:val="000000"/>
                      <w:sz w:val="20"/>
                      <w:szCs w:val="20"/>
                      <w:lang w:eastAsia="en-US"/>
                    </w:rPr>
                    <w:t>59:32:0000000:320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sz w:val="20"/>
                      <w:szCs w:val="20"/>
                      <w:lang w:eastAsia="en-US"/>
                    </w:rPr>
                    <w:t>Пермский край, Пермский район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36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color w:val="000000"/>
                      <w:sz w:val="20"/>
                      <w:szCs w:val="20"/>
                      <w:lang w:eastAsia="en-US"/>
                    </w:rPr>
                    <w:t>59:32:0000000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sz w:val="20"/>
                      <w:szCs w:val="20"/>
                      <w:lang w:eastAsia="en-US"/>
                    </w:rPr>
                    <w:t xml:space="preserve">Российская Федерация, Пермский </w:t>
                  </w:r>
                  <w:r w:rsidRPr="00C942DE">
                    <w:rPr>
                      <w:sz w:val="20"/>
                      <w:szCs w:val="20"/>
                      <w:lang w:eastAsia="en-US"/>
                    </w:rPr>
                    <w:t>муниципальный округ Пермского края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36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color w:val="000000"/>
                      <w:sz w:val="20"/>
                      <w:szCs w:val="20"/>
                      <w:lang w:eastAsia="en-US"/>
                    </w:rPr>
                    <w:t>59:32:3611101</w:t>
                  </w: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sz w:val="20"/>
                      <w:szCs w:val="20"/>
                      <w:lang w:eastAsia="en-US"/>
                    </w:rPr>
                    <w:t>Российская Федерация, Пермский муниципальный округ Пермского края, сельское поселение Сылвенское</w:t>
                  </w:r>
                </w:p>
              </w:tc>
            </w:tr>
            <w:tr w:rsidTr="00C942DE">
              <w:tblPrEx>
                <w:tblW w:w="7338" w:type="dxa"/>
                <w:jc w:val="center"/>
                <w:tblLayout w:type="fixed"/>
                <w:tblLook w:val="04A0"/>
              </w:tblPrEx>
              <w:trPr>
                <w:trHeight w:val="366"/>
                <w:jc w:val="center"/>
              </w:trPr>
              <w:tc>
                <w:tcPr>
                  <w:tcW w:w="418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color w:val="000000"/>
                      <w:sz w:val="20"/>
                      <w:szCs w:val="20"/>
                      <w:lang w:eastAsia="en-US"/>
                    </w:rPr>
                    <w:t>59:32:3630002</w:t>
                  </w:r>
                </w:p>
                <w:p w:rsidR="001A37B1" w:rsidRPr="00C942DE" w:rsidP="00C942DE">
                  <w:pPr>
                    <w:spacing w:after="0" w:line="256" w:lineRule="auto"/>
                    <w:jc w:val="center"/>
                    <w:rPr>
                      <w:color w:val="000000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AB1" w:rsidRPr="00C942DE" w:rsidP="00C942DE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C942DE">
                    <w:rPr>
                      <w:sz w:val="20"/>
                      <w:szCs w:val="20"/>
                      <w:lang w:eastAsia="en-US"/>
                    </w:rPr>
                    <w:t>Российская Федерация, Пермский муниципальный округ Пермского края, сельское поселение Сылвенс</w:t>
                  </w:r>
                  <w:r w:rsidRPr="00C942DE">
                    <w:rPr>
                      <w:sz w:val="20"/>
                      <w:szCs w:val="20"/>
                      <w:lang w:eastAsia="en-US"/>
                    </w:rPr>
                    <w:t>кое</w:t>
                  </w:r>
                </w:p>
              </w:tc>
            </w:tr>
          </w:tbl>
          <w:p w:rsidR="00410AB1" w:rsidRPr="00C942DE" w:rsidP="00C942DE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699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4"/>
                <w:szCs w:val="24"/>
              </w:rPr>
            </w:pPr>
            <w:r w:rsidRPr="00DB1681">
              <w:rPr>
                <w:sz w:val="24"/>
                <w:szCs w:val="24"/>
              </w:rPr>
              <w:t>10</w:t>
            </w:r>
          </w:p>
        </w:tc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1D0490">
            <w:pPr>
              <w:spacing w:after="0" w:line="256" w:lineRule="auto"/>
              <w:ind w:left="57" w:right="57"/>
              <w:jc w:val="both"/>
              <w:rPr>
                <w:b/>
                <w:sz w:val="22"/>
                <w:szCs w:val="22"/>
              </w:rPr>
            </w:pPr>
            <w:r w:rsidRPr="00DB1681">
              <w:rPr>
                <w:sz w:val="22"/>
                <w:szCs w:val="22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сооружения):</w:t>
            </w:r>
            <w:r w:rsidRPr="00DB1681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DB1681" w:rsidR="001D0490">
              <w:rPr>
                <w:b/>
                <w:sz w:val="22"/>
                <w:szCs w:val="22"/>
              </w:rPr>
              <w:t>не требуется к заполнению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11</w:t>
            </w:r>
          </w:p>
        </w:tc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ind w:left="57" w:right="57"/>
              <w:jc w:val="both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 xml:space="preserve">Сведения о способах </w:t>
            </w:r>
            <w:r w:rsidRPr="00DB1681">
              <w:rPr>
                <w:rFonts w:cs="Calibri"/>
                <w:sz w:val="22"/>
                <w:szCs w:val="22"/>
              </w:rPr>
              <w:t>представления результатов рассмотрения ходатайства: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919"/>
          <w:jc w:val="center"/>
        </w:trPr>
        <w:tc>
          <w:tcPr>
            <w:tcW w:w="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rPr>
                <w:sz w:val="22"/>
                <w:szCs w:val="22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ind w:left="57" w:right="57"/>
              <w:jc w:val="both"/>
              <w:rPr>
                <w:rFonts w:cs="Calibri"/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rFonts w:cs="Calibri"/>
                <w:sz w:val="22"/>
                <w:szCs w:val="22"/>
                <w:u w:val="single"/>
              </w:rPr>
            </w:pPr>
            <w:r w:rsidRPr="00DB1681">
              <w:rPr>
                <w:rFonts w:cs="Calibri"/>
                <w:b/>
                <w:sz w:val="22"/>
                <w:szCs w:val="22"/>
                <w:u w:val="single"/>
              </w:rPr>
              <w:t xml:space="preserve">Да </w:t>
            </w:r>
            <w:r w:rsidRPr="00DB1681">
              <w:rPr>
                <w:rFonts w:cs="Calibri"/>
                <w:sz w:val="22"/>
                <w:szCs w:val="22"/>
                <w:u w:val="single"/>
              </w:rPr>
              <w:t>.</w:t>
            </w:r>
          </w:p>
          <w:p w:rsidR="00410AB1" w:rsidRPr="00DB1681" w:rsidP="00410AB1">
            <w:pPr>
              <w:spacing w:after="0" w:line="256" w:lineRule="auto"/>
              <w:jc w:val="center"/>
              <w:rPr>
                <w:b/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 xml:space="preserve"> (да/нет)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905"/>
          <w:jc w:val="center"/>
        </w:trPr>
        <w:tc>
          <w:tcPr>
            <w:tcW w:w="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rPr>
                <w:sz w:val="22"/>
                <w:szCs w:val="22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DB1681">
              <w:rPr>
                <w:rFonts w:cs="Calibri"/>
                <w:sz w:val="22"/>
                <w:szCs w:val="22"/>
                <w:lang w:eastAsia="en-US"/>
              </w:rPr>
              <w:t>в виде бумажного документа, который заявитель получает непосредственно</w:t>
            </w:r>
            <w:r w:rsidRPr="00DB1681">
              <w:rPr>
                <w:rFonts w:cs="Calibri"/>
                <w:sz w:val="22"/>
                <w:szCs w:val="22"/>
                <w:lang w:eastAsia="en-US"/>
              </w:rPr>
              <w:t xml:space="preserve"> при личном обращении или посредством почтового отправления</w:t>
            </w:r>
          </w:p>
        </w:tc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rFonts w:cs="Calibri"/>
                <w:sz w:val="22"/>
                <w:szCs w:val="22"/>
                <w:u w:val="single"/>
              </w:rPr>
            </w:pPr>
            <w:r w:rsidRPr="00DB1681">
              <w:rPr>
                <w:rFonts w:cs="Calibri"/>
                <w:b/>
                <w:sz w:val="22"/>
                <w:szCs w:val="22"/>
                <w:u w:val="single"/>
              </w:rPr>
              <w:t>Да</w:t>
            </w:r>
            <w:r w:rsidRPr="00DB1681">
              <w:rPr>
                <w:rFonts w:cs="Calibri"/>
                <w:sz w:val="22"/>
                <w:szCs w:val="22"/>
                <w:u w:val="single"/>
              </w:rPr>
              <w:t>.</w:t>
            </w:r>
          </w:p>
          <w:p w:rsidR="00410AB1" w:rsidRPr="00DB1681" w:rsidP="00410AB1">
            <w:pPr>
              <w:spacing w:after="0" w:line="256" w:lineRule="auto"/>
              <w:jc w:val="center"/>
              <w:rPr>
                <w:b/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(да/нет)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451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12</w:t>
            </w:r>
          </w:p>
        </w:tc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ind w:left="57" w:right="697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Документы, прилагаемые к ходатайству:</w:t>
            </w:r>
          </w:p>
          <w:p w:rsidR="00410AB1" w:rsidRPr="00DB1681" w:rsidP="00410AB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DB1681">
              <w:rPr>
                <w:rFonts w:eastAsia="Times New Roman"/>
                <w:sz w:val="22"/>
                <w:szCs w:val="22"/>
                <w:lang w:eastAsia="en-US"/>
              </w:rPr>
              <w:t xml:space="preserve">Сведения о границах публичного сервитута на территории Пермского муниципального округа </w:t>
            </w:r>
            <w:r w:rsidRPr="00DB1681">
              <w:rPr>
                <w:rFonts w:eastAsia="Times New Roman"/>
                <w:sz w:val="22"/>
                <w:szCs w:val="22"/>
                <w:lang w:eastAsia="en-US"/>
              </w:rPr>
              <w:t xml:space="preserve">Пермского края, включающие графическое описание </w:t>
            </w:r>
            <w:r w:rsidRPr="00DB1681">
              <w:rPr>
                <w:rFonts w:eastAsia="Times New Roman"/>
                <w:sz w:val="22"/>
                <w:szCs w:val="22"/>
                <w:lang w:eastAsia="en-US"/>
              </w:rPr>
              <w:t>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 (в форме электронного документа);</w:t>
            </w:r>
          </w:p>
          <w:p w:rsidR="00410AB1" w:rsidRPr="001D0490" w:rsidP="001D049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 w:rsidRPr="00DB1681">
              <w:rPr>
                <w:rFonts w:eastAsia="Times New Roman"/>
                <w:sz w:val="22"/>
                <w:szCs w:val="22"/>
                <w:lang w:eastAsia="en-US"/>
              </w:rPr>
              <w:t xml:space="preserve">XML-схема границ установления </w:t>
            </w:r>
            <w:r w:rsidRPr="00DB1681">
              <w:rPr>
                <w:rFonts w:eastAsia="Times New Roman"/>
                <w:sz w:val="22"/>
                <w:szCs w:val="22"/>
                <w:lang w:eastAsia="en-US"/>
              </w:rPr>
              <w:t>публичного сервитута</w:t>
            </w:r>
            <w:r w:rsidR="004441BC">
              <w:rPr>
                <w:rFonts w:eastAsia="Times New Roman"/>
                <w:sz w:val="22"/>
                <w:szCs w:val="22"/>
                <w:lang w:eastAsia="en-US"/>
              </w:rPr>
              <w:t>;</w:t>
            </w:r>
          </w:p>
          <w:p w:rsidR="001D0490" w:rsidRPr="00DB1681" w:rsidP="004441B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Приказ Министерства энергетики Российской Федерации от 17.09.2024 № 256тд</w:t>
            </w:r>
            <w:r w:rsidR="004441BC">
              <w:rPr>
                <w:rFonts w:eastAsia="Times New Roman"/>
                <w:sz w:val="22"/>
                <w:szCs w:val="22"/>
                <w:lang w:eastAsia="en-US"/>
              </w:rPr>
              <w:t xml:space="preserve"> «</w:t>
            </w:r>
            <w:r w:rsidRPr="004441BC" w:rsidR="004441BC">
              <w:rPr>
                <w:rFonts w:eastAsia="Times New Roman"/>
                <w:sz w:val="22"/>
                <w:szCs w:val="22"/>
                <w:lang w:eastAsia="en-US"/>
              </w:rPr>
              <w:t>Об утверждении документации по планировке территории для размещения объекта трубопроводного транспорта федерального значения «Артезианские скважины с системой водоснабжения НПС «Мостовая». ПРНУ. Строительство»</w:t>
            </w:r>
            <w:r w:rsidR="004441BC">
              <w:rPr>
                <w:rFonts w:eastAsia="Times New Roman"/>
                <w:sz w:val="22"/>
                <w:szCs w:val="22"/>
                <w:lang w:eastAsia="en-US"/>
              </w:rPr>
              <w:t>.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13</w:t>
            </w:r>
          </w:p>
        </w:tc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ind w:left="57" w:right="57"/>
              <w:jc w:val="both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</w:t>
            </w:r>
            <w:r w:rsidRPr="00DB1681">
              <w:rPr>
                <w:rFonts w:cs="Calibri"/>
                <w:sz w:val="22"/>
                <w:szCs w:val="22"/>
              </w:rPr>
              <w:t>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14</w:t>
            </w:r>
          </w:p>
        </w:tc>
        <w:tc>
          <w:tcPr>
            <w:tcW w:w="97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ind w:left="57" w:right="57"/>
              <w:jc w:val="both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</w:t>
            </w:r>
            <w:r>
              <w:fldChar w:fldCharType="begin"/>
            </w:r>
            <w:r>
              <w:instrText xml:space="preserve"> HYPERLINK "https://login.consultant.ru/link/?req=doc&amp;base=LAW&amp;n=422121&amp;date=19.08.2022&amp;dst=2044&amp;field=134" </w:instrText>
            </w:r>
            <w:r>
              <w:fldChar w:fldCharType="separate"/>
            </w:r>
            <w:r w:rsidRPr="00DB1681">
              <w:rPr>
                <w:rFonts w:cs="Calibri"/>
                <w:sz w:val="22"/>
                <w:szCs w:val="22"/>
              </w:rPr>
              <w:t>статьей 39.41</w:t>
            </w:r>
            <w:r>
              <w:fldChar w:fldCharType="end"/>
            </w:r>
            <w:r w:rsidRPr="00DB1681">
              <w:rPr>
                <w:rFonts w:cs="Calibri"/>
                <w:sz w:val="22"/>
                <w:szCs w:val="22"/>
              </w:rPr>
              <w:t xml:space="preserve"> Земельного кодекса Российской Федерации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jc w:val="center"/>
        </w:trPr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15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ind w:left="57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Подпись:</w:t>
            </w:r>
          </w:p>
        </w:tc>
        <w:tc>
          <w:tcPr>
            <w:tcW w:w="3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2"/>
                <w:szCs w:val="22"/>
              </w:rPr>
              <w:t>Дата:</w:t>
            </w:r>
          </w:p>
        </w:tc>
      </w:tr>
      <w:tr w:rsidTr="00DB1681">
        <w:tblPrEx>
          <w:tblW w:w="10223" w:type="dxa"/>
          <w:jc w:val="center"/>
          <w:tblLayout w:type="fixed"/>
          <w:tblCellMar>
            <w:left w:w="28" w:type="dxa"/>
            <w:right w:w="28" w:type="dxa"/>
          </w:tblCellMar>
          <w:tblLook w:val="01E0"/>
        </w:tblPrEx>
        <w:trPr>
          <w:trHeight w:val="965"/>
          <w:jc w:val="center"/>
        </w:trPr>
        <w:tc>
          <w:tcPr>
            <w:tcW w:w="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AB1" w:rsidRPr="00DB1681" w:rsidP="00410AB1">
            <w:pPr>
              <w:spacing w:after="0" w:line="256" w:lineRule="auto"/>
              <w:rPr>
                <w:sz w:val="22"/>
                <w:szCs w:val="22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0AB1" w:rsidRPr="00DB1681" w:rsidP="00410AB1">
            <w:pPr>
              <w:spacing w:after="0" w:line="256" w:lineRule="auto"/>
              <w:rPr>
                <w:rFonts w:cs="Calibri"/>
                <w:sz w:val="24"/>
                <w:szCs w:val="2"/>
                <w:u w:val="single"/>
              </w:rPr>
            </w:pPr>
            <w:r w:rsidRPr="00DB1681">
              <w:rPr>
                <w:noProof/>
              </w:rPr>
              <w:drawing>
                <wp:inline distT="0" distB="0" distL="0" distR="0">
                  <wp:extent cx="2159146" cy="866775"/>
                  <wp:effectExtent l="0" t="0" r="0" b="0"/>
                  <wp:docPr id="2" name="digitalSignature" descr="digitalSignature"/>
                  <wp:cNvGraphicFramePr>
                    <a:graphicFrameLocks xmlns:a="http://schemas.openxmlformats.org/drawingml/2006/main" noChangeAspect="0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7863514" name="Рисунок 20" descr="digitalSignature"/>
                          <pic:cNvPicPr>
                            <a:picLocks noChangeAspect="0" noChangeArrowheads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4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5584" cy="873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0AB1" w:rsidRPr="00DB1681" w:rsidP="00410AB1">
            <w:pPr>
              <w:spacing w:after="0" w:line="256" w:lineRule="auto"/>
              <w:jc w:val="center"/>
              <w:rPr>
                <w:rFonts w:cs="Calibri"/>
                <w:sz w:val="24"/>
                <w:szCs w:val="2"/>
              </w:rPr>
            </w:pPr>
            <w:r w:rsidRPr="00DB1681">
              <w:rPr>
                <w:rFonts w:cs="Calibri"/>
                <w:sz w:val="20"/>
                <w:szCs w:val="2"/>
              </w:rPr>
              <w:t>(подпись)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0AB1" w:rsidRPr="00DB1681" w:rsidP="00410AB1">
            <w:pPr>
              <w:spacing w:after="0" w:line="240" w:lineRule="auto"/>
              <w:jc w:val="center"/>
              <w:rPr>
                <w:rFonts w:cs="Calibri"/>
                <w:sz w:val="22"/>
                <w:szCs w:val="22"/>
                <w:u w:val="single"/>
              </w:rPr>
            </w:pPr>
            <w:r w:rsidRPr="00DB1681">
              <w:rPr>
                <w:rFonts w:cs="Calibri"/>
                <w:sz w:val="22"/>
                <w:szCs w:val="22"/>
                <w:u w:val="single"/>
              </w:rPr>
              <w:t>О.И. Балабанов</w:t>
            </w:r>
          </w:p>
          <w:p w:rsidR="00410AB1" w:rsidRPr="00DB1681" w:rsidP="00410AB1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DB1681">
              <w:rPr>
                <w:rFonts w:cs="Calibri"/>
                <w:sz w:val="20"/>
                <w:szCs w:val="22"/>
              </w:rPr>
              <w:t>(инициалы, фамилия)</w:t>
            </w:r>
          </w:p>
        </w:tc>
        <w:tc>
          <w:tcPr>
            <w:tcW w:w="39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10AB1" w:rsidRPr="00DB1681" w:rsidP="00410AB1">
            <w:pPr>
              <w:spacing w:after="0" w:line="256" w:lineRule="auto"/>
              <w:rPr>
                <w:rFonts w:cs="Calibri"/>
                <w:sz w:val="22"/>
                <w:szCs w:val="22"/>
              </w:rPr>
            </w:pPr>
          </w:p>
          <w:p w:rsidR="00410AB1" w:rsidRPr="00DB1681" w:rsidP="00C942DE">
            <w:pPr>
              <w:spacing w:after="0" w:line="256" w:lineRule="auto"/>
              <w:jc w:val="center"/>
              <w:rPr>
                <w:rFonts w:cs="Calibri"/>
                <w:sz w:val="22"/>
                <w:szCs w:val="22"/>
                <w:u w:val="single"/>
              </w:rPr>
            </w:pPr>
            <w:r w:rsidRPr="00DB1681">
              <w:rPr>
                <w:sz w:val="22"/>
                <w:szCs w:val="22"/>
              </w:rPr>
              <w:t xml:space="preserve">«_______» </w:t>
            </w:r>
            <w:r w:rsidR="00C942DE">
              <w:rPr>
                <w:sz w:val="22"/>
                <w:szCs w:val="22"/>
              </w:rPr>
              <w:t>ма</w:t>
            </w:r>
            <w:r w:rsidRPr="00DB1681">
              <w:rPr>
                <w:sz w:val="22"/>
                <w:szCs w:val="22"/>
              </w:rPr>
              <w:t>я 2025 г.</w:t>
            </w:r>
          </w:p>
        </w:tc>
      </w:tr>
    </w:tbl>
    <w:p w:rsidR="00BF2B32" w:rsidRPr="00DB1681" w:rsidP="00BF2B32">
      <w:pPr>
        <w:spacing w:after="0" w:line="360" w:lineRule="auto"/>
        <w:ind w:firstLine="709"/>
        <w:jc w:val="both"/>
      </w:pPr>
    </w:p>
    <w:p w:rsidR="00B66E4B" w:rsidRPr="00DB1681" w:rsidP="00BF2B32">
      <w:pPr>
        <w:tabs>
          <w:tab w:val="left" w:pos="2385"/>
        </w:tabs>
        <w:rPr>
          <w:noProof/>
        </w:rPr>
      </w:pPr>
      <w:r w:rsidRPr="00DB1681">
        <w:rPr>
          <w:noProof/>
        </w:rPr>
        <w:t xml:space="preserve">                                                           </w:t>
      </w:r>
    </w:p>
    <w:p w:rsidR="00BF2B32" w:rsidRPr="00DB1681" w:rsidP="00B66E4B">
      <w:pPr>
        <w:tabs>
          <w:tab w:val="left" w:pos="2385"/>
        </w:tabs>
        <w:ind w:left="2835"/>
      </w:pPr>
    </w:p>
    <w:sectPr w:rsidSect="00C5679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134" w:header="709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Gothic-Book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F2B32" w:rsidRPr="005A31C1" w:rsidP="00BF2B32">
    <w:pPr>
      <w:spacing w:after="0" w:line="240" w:lineRule="auto"/>
      <w:rPr>
        <w:sz w:val="16"/>
        <w:szCs w:val="16"/>
      </w:rPr>
    </w:pPr>
  </w:p>
  <w:p w:rsidR="00BF2B32" w:rsidRPr="005A31C1" w:rsidP="00BF2B32">
    <w:pPr>
      <w:pStyle w:val="Footer"/>
      <w:tabs>
        <w:tab w:val="left" w:pos="4461"/>
        <w:tab w:val="clear" w:pos="4677"/>
        <w:tab w:val="clear" w:pos="9355"/>
      </w:tabs>
      <w:rPr>
        <w:sz w:val="16"/>
        <w:szCs w:val="16"/>
      </w:rPr>
    </w:pP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5398" w:rsidP="000F5398">
    <w:pPr>
      <w:pStyle w:val="Footer"/>
      <w:rPr>
        <w:sz w:val="24"/>
        <w:szCs w:val="24"/>
      </w:rPr>
    </w:pPr>
  </w:p>
  <w:p w:rsidR="001D0490" w:rsidRPr="005C1BB0" w:rsidP="001D0490">
    <w:pPr>
      <w:autoSpaceDE w:val="0"/>
      <w:autoSpaceDN w:val="0"/>
      <w:adjustRightInd w:val="0"/>
      <w:spacing w:after="0" w:line="240" w:lineRule="auto"/>
      <w:rPr>
        <w:rFonts w:cs="FranklinGothic-Book"/>
        <w:sz w:val="16"/>
        <w:szCs w:val="16"/>
      </w:rPr>
    </w:pPr>
    <w:r w:rsidRPr="005C1BB0">
      <w:rPr>
        <w:rFonts w:cs="FranklinGothic-Book"/>
        <w:sz w:val="16"/>
        <w:szCs w:val="16"/>
      </w:rPr>
      <w:t>Земельно-имущественная служба</w:t>
    </w:r>
  </w:p>
  <w:p w:rsidR="001D0490" w:rsidRPr="005C1BB0" w:rsidP="001D0490">
    <w:pPr>
      <w:autoSpaceDE w:val="0"/>
      <w:autoSpaceDN w:val="0"/>
      <w:adjustRightInd w:val="0"/>
      <w:spacing w:after="0" w:line="240" w:lineRule="auto"/>
      <w:rPr>
        <w:rFonts w:cs="FranklinGothic-Book"/>
        <w:sz w:val="16"/>
        <w:szCs w:val="16"/>
      </w:rPr>
    </w:pPr>
    <w:r w:rsidRPr="005C1BB0">
      <w:rPr>
        <w:rFonts w:cs="FranklinGothic-Book"/>
        <w:sz w:val="16"/>
        <w:szCs w:val="16"/>
      </w:rPr>
      <w:t xml:space="preserve">Исп. </w:t>
    </w:r>
    <w:r>
      <w:rPr>
        <w:rFonts w:cs="FranklinGothic-Book"/>
        <w:sz w:val="16"/>
        <w:szCs w:val="16"/>
      </w:rPr>
      <w:t>Тарасов Семен Владимирович</w:t>
    </w:r>
  </w:p>
  <w:p w:rsidR="001D0490" w:rsidRPr="005C1BB0" w:rsidP="001D0490">
    <w:pPr>
      <w:autoSpaceDE w:val="0"/>
      <w:autoSpaceDN w:val="0"/>
      <w:adjustRightInd w:val="0"/>
      <w:spacing w:after="0" w:line="240" w:lineRule="auto"/>
      <w:rPr>
        <w:rFonts w:cs="FranklinGothic-Book"/>
        <w:sz w:val="16"/>
        <w:szCs w:val="16"/>
      </w:rPr>
    </w:pPr>
    <w:r>
      <w:rPr>
        <w:rFonts w:cs="FranklinGothic-Book"/>
        <w:sz w:val="16"/>
        <w:szCs w:val="16"/>
      </w:rPr>
      <w:t>Тел.</w:t>
    </w:r>
    <w:r w:rsidRPr="005C1BB0">
      <w:rPr>
        <w:rFonts w:cs="FranklinGothic-Book"/>
        <w:sz w:val="16"/>
        <w:szCs w:val="16"/>
      </w:rPr>
      <w:t xml:space="preserve"> (342) 2 404 483</w:t>
    </w:r>
  </w:p>
  <w:p w:rsidR="001D0490" w:rsidP="001D0490">
    <w:pPr>
      <w:pStyle w:val="Footer"/>
      <w:rPr>
        <w:rFonts w:cs="FranklinGothic-Book"/>
        <w:sz w:val="16"/>
        <w:szCs w:val="16"/>
      </w:rPr>
    </w:pPr>
    <w:r>
      <w:fldChar w:fldCharType="begin"/>
    </w:r>
    <w:r>
      <w:instrText xml:space="preserve"> HYPERLINK "mailto:TarasovSV@prm-kaz.kaz.transneft.ru" </w:instrText>
    </w:r>
    <w:r>
      <w:fldChar w:fldCharType="separate"/>
    </w:r>
    <w:r w:rsidRPr="00E24FFE" w:rsidR="00845BCA">
      <w:rPr>
        <w:rStyle w:val="Hyperlink"/>
        <w:rFonts w:cs="FranklinGothic-Book"/>
        <w:color w:val="0563C1"/>
        <w:sz w:val="16"/>
        <w:szCs w:val="16"/>
        <w:lang w:val="en-US"/>
      </w:rPr>
      <w:t>TarasovSV</w:t>
    </w:r>
    <w:r w:rsidRPr="00E24FFE" w:rsidR="00845BCA">
      <w:rPr>
        <w:rStyle w:val="Hyperlink"/>
        <w:rFonts w:cs="FranklinGothic-Book"/>
        <w:color w:val="0563C1"/>
        <w:sz w:val="16"/>
        <w:szCs w:val="16"/>
      </w:rPr>
      <w:t>@prm-kaz.kaz.transneft.ru</w:t>
    </w:r>
    <w:r>
      <w:fldChar w:fldCharType="end"/>
    </w:r>
  </w:p>
  <w:p w:rsidR="001D0490" w:rsidP="001D0490">
    <w:pPr>
      <w:pStyle w:val="Footer"/>
      <w:rPr>
        <w:rFonts w:cs="FranklinGothic-Book"/>
        <w:sz w:val="16"/>
        <w:szCs w:val="16"/>
      </w:rPr>
    </w:pPr>
    <w:r>
      <w:rPr>
        <w:rFonts w:cs="FranklinGothic-Book"/>
        <w:sz w:val="16"/>
        <w:szCs w:val="16"/>
      </w:rPr>
      <w:t>Начальник ЗИС Карсаков Н.Л.</w:t>
    </w:r>
  </w:p>
  <w:p w:rsidR="00BF2B32" w:rsidP="001D0490">
    <w:pPr>
      <w:pStyle w:val="Footer"/>
      <w:rPr>
        <w:sz w:val="4"/>
        <w:szCs w:val="4"/>
      </w:rPr>
    </w:pPr>
    <w:r>
      <w:rPr>
        <w:rFonts w:cs="FranklinGothic-Book"/>
        <w:sz w:val="16"/>
        <w:szCs w:val="16"/>
      </w:rPr>
      <w:t xml:space="preserve">Тел. </w:t>
    </w:r>
    <w:r w:rsidRPr="005C1BB0">
      <w:rPr>
        <w:rFonts w:cs="FranklinGothic-Book"/>
        <w:sz w:val="16"/>
        <w:szCs w:val="16"/>
      </w:rPr>
      <w:t>(342) 2 404</w:t>
    </w:r>
    <w:r>
      <w:rPr>
        <w:rFonts w:cs="FranklinGothic-Book"/>
        <w:sz w:val="16"/>
        <w:szCs w:val="16"/>
      </w:rPr>
      <w:t> 418</w:t>
    </w:r>
  </w:p>
  <w:p w:rsidR="000F5398" w:rsidRPr="006056BD">
    <w:pPr>
      <w:pStyle w:val="Footer"/>
      <w:rPr>
        <w:sz w:val="4"/>
        <w:szCs w:val="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C24A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0"/>
          <wp:wrapNone/>
          <wp:docPr id="2049" name="WordPictureWatermark878154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083118" name="WordPictureWatermark87815422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683055925"/>
      <w:docPartObj>
        <w:docPartGallery w:val="Page Numbers (Top of Page)"/>
        <w:docPartUnique/>
      </w:docPartObj>
    </w:sdtPr>
    <w:sdtContent>
      <w:p w:rsidR="00DB1681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796">
          <w:rPr>
            <w:noProof/>
          </w:rPr>
          <w:t>5</w:t>
        </w:r>
        <w:r>
          <w:fldChar w:fldCharType="end"/>
        </w:r>
      </w:p>
    </w:sdtContent>
  </w:sdt>
  <w:p w:rsidR="00BC24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C24A5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0"/>
          <wp:wrapNone/>
          <wp:docPr id="2051" name="WordPictureWatermark878154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2059339" name="WordPictureWatermark87815421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AA0B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DB5E64"/>
    <w:multiLevelType w:val="multilevel"/>
    <w:tmpl w:val="A00ECCF2"/>
    <w:lvl w:ilvl="0">
      <w:start w:val="1"/>
      <w:numFmt w:val="decimal"/>
      <w:lvlText w:val="%1."/>
      <w:lvlJc w:val="left"/>
      <w:pPr>
        <w:ind w:left="468" w:hanging="36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ind w:left="1188" w:hanging="360"/>
      </w:pPr>
    </w:lvl>
    <w:lvl w:ilvl="2">
      <w:start w:val="1"/>
      <w:numFmt w:val="lowerRoman"/>
      <w:lvlText w:val="%3."/>
      <w:lvlJc w:val="right"/>
      <w:pPr>
        <w:ind w:left="1908" w:hanging="180"/>
      </w:pPr>
    </w:lvl>
    <w:lvl w:ilvl="3">
      <w:start w:val="1"/>
      <w:numFmt w:val="decimal"/>
      <w:lvlText w:val="%4."/>
      <w:lvlJc w:val="left"/>
      <w:pPr>
        <w:ind w:left="2628" w:hanging="360"/>
      </w:pPr>
    </w:lvl>
    <w:lvl w:ilvl="4">
      <w:start w:val="1"/>
      <w:numFmt w:val="lowerLetter"/>
      <w:lvlText w:val="%5."/>
      <w:lvlJc w:val="left"/>
      <w:pPr>
        <w:ind w:left="3348" w:hanging="360"/>
      </w:pPr>
    </w:lvl>
    <w:lvl w:ilvl="5">
      <w:start w:val="1"/>
      <w:numFmt w:val="lowerRoman"/>
      <w:lvlText w:val="%6."/>
      <w:lvlJc w:val="right"/>
      <w:pPr>
        <w:ind w:left="4068" w:hanging="180"/>
      </w:pPr>
    </w:lvl>
    <w:lvl w:ilvl="6">
      <w:start w:val="1"/>
      <w:numFmt w:val="decimal"/>
      <w:lvlText w:val="%7."/>
      <w:lvlJc w:val="left"/>
      <w:pPr>
        <w:ind w:left="4788" w:hanging="360"/>
      </w:pPr>
    </w:lvl>
    <w:lvl w:ilvl="7">
      <w:start w:val="1"/>
      <w:numFmt w:val="lowerLetter"/>
      <w:lvlText w:val="%8."/>
      <w:lvlJc w:val="left"/>
      <w:pPr>
        <w:ind w:left="5508" w:hanging="360"/>
      </w:pPr>
    </w:lvl>
    <w:lvl w:ilvl="8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B7"/>
    <w:rsid w:val="000308DB"/>
    <w:rsid w:val="00074C71"/>
    <w:rsid w:val="000D20DA"/>
    <w:rsid w:val="000F5398"/>
    <w:rsid w:val="0010278E"/>
    <w:rsid w:val="001A37B1"/>
    <w:rsid w:val="001B47FD"/>
    <w:rsid w:val="001C3BEB"/>
    <w:rsid w:val="001D0490"/>
    <w:rsid w:val="00217C98"/>
    <w:rsid w:val="00295171"/>
    <w:rsid w:val="002A7DEE"/>
    <w:rsid w:val="002C553F"/>
    <w:rsid w:val="002F1C86"/>
    <w:rsid w:val="00302DFB"/>
    <w:rsid w:val="00306291"/>
    <w:rsid w:val="003407FB"/>
    <w:rsid w:val="00351A7A"/>
    <w:rsid w:val="00370951"/>
    <w:rsid w:val="00383AA7"/>
    <w:rsid w:val="003938EA"/>
    <w:rsid w:val="00397EBD"/>
    <w:rsid w:val="003F40E5"/>
    <w:rsid w:val="00410AB1"/>
    <w:rsid w:val="00417C52"/>
    <w:rsid w:val="004417CB"/>
    <w:rsid w:val="004441BC"/>
    <w:rsid w:val="00476044"/>
    <w:rsid w:val="004F0F2F"/>
    <w:rsid w:val="00537D40"/>
    <w:rsid w:val="005706BF"/>
    <w:rsid w:val="005879BA"/>
    <w:rsid w:val="005A31C1"/>
    <w:rsid w:val="005C1BB0"/>
    <w:rsid w:val="006056BD"/>
    <w:rsid w:val="006214F8"/>
    <w:rsid w:val="00673DAF"/>
    <w:rsid w:val="00681303"/>
    <w:rsid w:val="0069742C"/>
    <w:rsid w:val="006A651E"/>
    <w:rsid w:val="007132AF"/>
    <w:rsid w:val="007229D8"/>
    <w:rsid w:val="00780869"/>
    <w:rsid w:val="007E1937"/>
    <w:rsid w:val="00845BCA"/>
    <w:rsid w:val="00872DFD"/>
    <w:rsid w:val="008769F4"/>
    <w:rsid w:val="00885871"/>
    <w:rsid w:val="008C1D2B"/>
    <w:rsid w:val="008D025F"/>
    <w:rsid w:val="008F7CB7"/>
    <w:rsid w:val="009071D1"/>
    <w:rsid w:val="0090733F"/>
    <w:rsid w:val="00937F45"/>
    <w:rsid w:val="00942FFC"/>
    <w:rsid w:val="00943DAA"/>
    <w:rsid w:val="00967796"/>
    <w:rsid w:val="00987C23"/>
    <w:rsid w:val="009967A8"/>
    <w:rsid w:val="009C7DC7"/>
    <w:rsid w:val="009F177E"/>
    <w:rsid w:val="00A502D5"/>
    <w:rsid w:val="00A9313A"/>
    <w:rsid w:val="00A94156"/>
    <w:rsid w:val="00AB2F1C"/>
    <w:rsid w:val="00AB3FCD"/>
    <w:rsid w:val="00AD49CA"/>
    <w:rsid w:val="00AE5A5C"/>
    <w:rsid w:val="00AF018A"/>
    <w:rsid w:val="00B05CC3"/>
    <w:rsid w:val="00B66E4B"/>
    <w:rsid w:val="00B676C9"/>
    <w:rsid w:val="00B8381F"/>
    <w:rsid w:val="00B83912"/>
    <w:rsid w:val="00BB75AA"/>
    <w:rsid w:val="00BC24A5"/>
    <w:rsid w:val="00BF2B32"/>
    <w:rsid w:val="00C03848"/>
    <w:rsid w:val="00C114F4"/>
    <w:rsid w:val="00C35D6E"/>
    <w:rsid w:val="00C470F7"/>
    <w:rsid w:val="00C56797"/>
    <w:rsid w:val="00C942DE"/>
    <w:rsid w:val="00CA1F44"/>
    <w:rsid w:val="00CF36B1"/>
    <w:rsid w:val="00D12CEF"/>
    <w:rsid w:val="00D76CCC"/>
    <w:rsid w:val="00DB1681"/>
    <w:rsid w:val="00DD31C7"/>
    <w:rsid w:val="00E10D77"/>
    <w:rsid w:val="00E24FFE"/>
    <w:rsid w:val="00E27003"/>
    <w:rsid w:val="00E3093D"/>
    <w:rsid w:val="00E35BED"/>
    <w:rsid w:val="00E91F41"/>
    <w:rsid w:val="00EC0069"/>
    <w:rsid w:val="00EC1115"/>
    <w:rsid w:val="00ED12E3"/>
    <w:rsid w:val="00ED5333"/>
    <w:rsid w:val="00EE081E"/>
    <w:rsid w:val="00EF389F"/>
    <w:rsid w:val="00F102BA"/>
    <w:rsid w:val="00F37C8C"/>
    <w:rsid w:val="00FA79D5"/>
    <w:rsid w:val="00FE4EB5"/>
  </w:rsids>
  <m:mathPr>
    <m:mathFont m:val="Cambria Math"/>
    <m:wrapRight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klin Gothic Book" w:eastAsia="Calibri" w:hAnsi="Franklin Gothic Book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rsid w:val="00B0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Текст выноски Знак"/>
    <w:link w:val="BalloonText"/>
    <w:uiPriority w:val="99"/>
    <w:semiHidden/>
    <w:rsid w:val="00B043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a0"/>
    <w:uiPriority w:val="99"/>
    <w:rsid w:val="00B04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B043AE"/>
  </w:style>
  <w:style w:type="paragraph" w:styleId="Footer">
    <w:name w:val="footer"/>
    <w:basedOn w:val="Normal"/>
    <w:link w:val="a1"/>
    <w:uiPriority w:val="99"/>
    <w:rsid w:val="00B04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1">
    <w:name w:val="Нижний колонтитул Знак"/>
    <w:basedOn w:val="DefaultParagraphFont"/>
    <w:link w:val="Footer"/>
    <w:uiPriority w:val="99"/>
    <w:rsid w:val="00B043AE"/>
  </w:style>
  <w:style w:type="table" w:styleId="TableGrid">
    <w:name w:val="Table Grid"/>
    <w:basedOn w:val="TableNormal"/>
    <w:uiPriority w:val="59"/>
    <w:rsid w:val="00B04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a2"/>
    <w:rsid w:val="00662EC7"/>
    <w:pPr>
      <w:spacing w:after="120"/>
    </w:pPr>
  </w:style>
  <w:style w:type="character" w:customStyle="1" w:styleId="a2">
    <w:name w:val="Основной текст Знак"/>
    <w:link w:val="BodyText"/>
    <w:rsid w:val="00662EC7"/>
    <w:rPr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410A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header" Target="header3.xml" /><Relationship Id="rId12" Type="http://schemas.openxmlformats.org/officeDocument/2006/relationships/footer" Target="footer2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26660-465E-49F1-A062-CA7233BA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Р.А.Галиев</Manager>
  <Company>АО "Транснефть - Прикамье"</Company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20170210 11:00</dc:subject>
  <dc:creator>Малышева Е.В.</dc:creator>
  <cp:lastModifiedBy>Тарасов Семён Владимирович; (6823)4839</cp:lastModifiedBy>
  <cp:revision>29</cp:revision>
  <cp:lastPrinted>2025-02-05T14:15:00Z</cp:lastPrinted>
  <dcterms:created xsi:type="dcterms:W3CDTF">2022-10-25T07:19:00Z</dcterms:created>
  <dcterms:modified xsi:type="dcterms:W3CDTF">2025-05-05T11:59:00Z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">
    <vt:lpwstr>Краткое содержание</vt:lpwstr>
  </property>
  <property fmtid="{D5CDD505-2E9C-101B-9397-08002B2CF9AE}" pid="3" name="ForInDate">
    <vt:lpwstr>                  </vt:lpwstr>
  </property>
  <property fmtid="{D5CDD505-2E9C-101B-9397-08002B2CF9AE}" pid="4" name="ForInNum">
    <vt:lpwstr>                  </vt:lpwstr>
  </property>
  <property fmtid="{D5CDD505-2E9C-101B-9397-08002B2CF9AE}" pid="5" name="Performer">
    <vt:lpwstr>Исполнитель</vt:lpwstr>
  </property>
  <property fmtid="{D5CDD505-2E9C-101B-9397-08002B2CF9AE}" pid="6" name="RegisterDate">
    <vt:lpwstr>05.05.2025</vt:lpwstr>
  </property>
  <property fmtid="{D5CDD505-2E9C-101B-9397-08002B2CF9AE}" pid="7" name="RegNum">
    <vt:lpwstr>ТПК-01-04-04-16/16581</vt:lpwstr>
  </property>
</Properties>
</file>